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3 (Insurance Requirements)</w:t>
      </w:r>
    </w:p>
    <w:p w:rsidR="00000000" w:rsidDel="00000000" w:rsidP="00000000" w:rsidRDefault="00000000" w:rsidRPr="00000000" w14:paraId="00000002">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The insurance you need to have</w:t>
      </w:r>
      <w:r w:rsidDel="00000000" w:rsidR="00000000" w:rsidRPr="00000000">
        <w:rPr>
          <w:rtl w:val="0"/>
        </w:rPr>
      </w:r>
    </w:p>
    <w:p w:rsidR="00000000" w:rsidDel="00000000" w:rsidP="00000000" w:rsidRDefault="00000000" w:rsidRPr="00000000" w14:paraId="0000000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any other insurances as may be required by applicable Law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ensure that each of the Insurances is effective no later than: </w:t>
      </w:r>
    </w:p>
    <w:p w:rsidR="00000000" w:rsidDel="00000000" w:rsidP="00000000" w:rsidRDefault="00000000" w:rsidRPr="00000000" w14:paraId="0000000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Call-Off Contract Effective Date in respect of the Additional Insurances.</w:t>
      </w:r>
    </w:p>
    <w:p w:rsidR="00000000" w:rsidDel="00000000" w:rsidP="00000000" w:rsidRDefault="00000000" w:rsidRPr="00000000" w14:paraId="00000006">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shall be: </w:t>
      </w:r>
    </w:p>
    <w:p w:rsidR="00000000" w:rsidDel="00000000" w:rsidP="00000000" w:rsidRDefault="00000000" w:rsidRPr="00000000" w14:paraId="00000007">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in accordance with Good Industry Practice; </w:t>
      </w:r>
    </w:p>
    <w:p w:rsidR="00000000" w:rsidDel="00000000" w:rsidP="00000000" w:rsidRDefault="00000000" w:rsidRPr="00000000" w14:paraId="0000000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for at least six (6) years after the End Date.</w:t>
      </w:r>
    </w:p>
    <w:p w:rsidR="00000000" w:rsidDel="00000000" w:rsidP="00000000" w:rsidRDefault="00000000" w:rsidRPr="00000000" w14:paraId="0000000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to manage the insurance</w:t>
      </w:r>
      <w:r w:rsidDel="00000000" w:rsidR="00000000" w:rsidRPr="00000000">
        <w:rPr>
          <w:rtl w:val="0"/>
        </w:rPr>
      </w:r>
    </w:p>
    <w:p w:rsidR="00000000" w:rsidDel="00000000" w:rsidP="00000000" w:rsidRDefault="00000000" w:rsidRPr="00000000" w14:paraId="0000000D">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limiting the other provisions of this Contract, the Supplier shall:</w:t>
      </w:r>
    </w:p>
    <w:p w:rsidR="00000000" w:rsidDel="00000000" w:rsidP="00000000" w:rsidRDefault="00000000" w:rsidRPr="00000000" w14:paraId="0000000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1">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aren’t insured</w:t>
      </w:r>
      <w:r w:rsidDel="00000000" w:rsidR="00000000" w:rsidRPr="00000000">
        <w:rPr>
          <w:rtl w:val="0"/>
        </w:rPr>
      </w:r>
    </w:p>
    <w:p w:rsidR="00000000" w:rsidDel="00000000" w:rsidP="00000000" w:rsidRDefault="00000000" w:rsidRPr="00000000" w14:paraId="0000001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Evidence of insurance you must provide</w:t>
      </w:r>
      <w:r w:rsidDel="00000000" w:rsidR="00000000" w:rsidRPr="00000000">
        <w:rPr>
          <w:rtl w:val="0"/>
        </w:rPr>
      </w:r>
    </w:p>
    <w:p w:rsidR="00000000" w:rsidDel="00000000" w:rsidP="00000000" w:rsidRDefault="00000000" w:rsidRPr="00000000" w14:paraId="0000001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Cancelled Insurance</w:t>
      </w:r>
      <w:r w:rsidDel="00000000" w:rsidR="00000000" w:rsidRPr="00000000">
        <w:rPr>
          <w:rtl w:val="0"/>
        </w:rPr>
      </w:r>
    </w:p>
    <w:p w:rsidR="00000000" w:rsidDel="00000000" w:rsidP="00000000" w:rsidRDefault="00000000" w:rsidRPr="00000000" w14:paraId="0000001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Insurance claims</w:t>
      </w:r>
    </w:p>
    <w:p w:rsidR="00000000" w:rsidDel="00000000" w:rsidP="00000000" w:rsidRDefault="00000000" w:rsidRPr="00000000" w14:paraId="0000001C">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requires payment of a premium, the Supplier shall be liable for and shall promptly pay such premium.</w:t>
      </w:r>
    </w:p>
    <w:p w:rsidR="00000000" w:rsidDel="00000000" w:rsidP="00000000" w:rsidRDefault="00000000" w:rsidRPr="00000000" w14:paraId="0000001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20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REQUIRED INSURANCES</w:t>
      </w:r>
    </w:p>
    <w:p w:rsidR="00000000" w:rsidDel="00000000" w:rsidP="00000000" w:rsidRDefault="00000000" w:rsidRPr="00000000" w14:paraId="00000021">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the following insurance cover from the Framework Start Date in accordance with this Schedule:</w:t>
      </w:r>
      <w:r w:rsidDel="00000000" w:rsidR="00000000" w:rsidRPr="00000000">
        <w:rPr>
          <w:rtl w:val="0"/>
        </w:rPr>
      </w:r>
    </w:p>
    <w:bookmarkStart w:colFirst="0" w:colLast="0" w:name="bookmark=id.1fob9te" w:id="2"/>
    <w:bookmarkEnd w:id="2"/>
    <w:p w:rsidR="00000000" w:rsidDel="00000000" w:rsidP="00000000" w:rsidRDefault="00000000" w:rsidRPr="00000000" w14:paraId="0000002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professional indemnity insurance with cover (for a single event or a series of related events and in the aggregate) of not less than</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t</w:t>
      </w:r>
      <w:r w:rsidDel="00000000" w:rsidR="00000000" w:rsidRPr="00000000">
        <w:rPr>
          <w:rFonts w:ascii="Arial" w:cs="Arial" w:eastAsia="Arial" w:hAnsi="Arial"/>
          <w:sz w:val="24"/>
          <w:szCs w:val="24"/>
          <w:rtl w:val="0"/>
        </w:rPr>
        <w:t xml:space="preserve">wenty</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million pounds (£</w:t>
      </w:r>
      <w:r w:rsidDel="00000000" w:rsidR="00000000" w:rsidRPr="00000000">
        <w:rPr>
          <w:rFonts w:ascii="Arial" w:cs="Arial" w:eastAsia="Arial" w:hAnsi="Arial"/>
          <w:sz w:val="24"/>
          <w:szCs w:val="24"/>
          <w:rtl w:val="0"/>
        </w:rPr>
        <w:t xml:space="preserve">2</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0,000,000); </w:t>
      </w:r>
    </w:p>
    <w:p w:rsidR="00000000" w:rsidDel="00000000" w:rsidP="00000000" w:rsidRDefault="00000000" w:rsidRPr="00000000" w14:paraId="0000002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public liability insurance with cover (for a single event or a series of related events and in the aggregate) of not less than t</w:t>
      </w:r>
      <w:r w:rsidDel="00000000" w:rsidR="00000000" w:rsidRPr="00000000">
        <w:rPr>
          <w:rFonts w:ascii="Arial" w:cs="Arial" w:eastAsia="Arial" w:hAnsi="Arial"/>
          <w:sz w:val="24"/>
          <w:szCs w:val="24"/>
          <w:rtl w:val="0"/>
        </w:rPr>
        <w:t xml:space="preserve">wenty</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million pounds (£</w:t>
      </w:r>
      <w:r w:rsidDel="00000000" w:rsidR="00000000" w:rsidRPr="00000000">
        <w:rPr>
          <w:rFonts w:ascii="Arial" w:cs="Arial" w:eastAsia="Arial" w:hAnsi="Arial"/>
          <w:sz w:val="24"/>
          <w:szCs w:val="24"/>
          <w:rtl w:val="0"/>
        </w:rPr>
        <w:t xml:space="preserve">2</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0,000,000); and</w:t>
      </w:r>
    </w:p>
    <w:p w:rsidR="00000000" w:rsidDel="00000000" w:rsidP="00000000" w:rsidRDefault="00000000" w:rsidRPr="00000000" w14:paraId="0000002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vertAlign w:val="baseline"/>
          <w:rtl w:val="0"/>
        </w:rPr>
        <w:t xml:space="preserve">employers’ liability insurance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five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million pounds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,000,000). </w:t>
      </w: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2E">
    <w:pPr>
      <w:tabs>
        <w:tab w:val="center" w:pos="4513"/>
        <w:tab w:val="right"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0">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RM6181</w:t>
      <w:tab/>
      <w:t xml:space="preserve">                                           </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3">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3 (Insurance Requirements)</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3 (Insurance Requirements)</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28"/>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pPr>
      <w:numPr>
        <w:numId w:val="28"/>
      </w:numPr>
    </w:p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OL5yu+5oaRZpx4pMNhlreKM0k1Q==">AMUW2mXaHSP2cTtbqy+xDgW3kK5wTvPeBncTzGkc/kaJyCeK1S5GYp+HYy90ebWPv7UTL4FEwIr7hXWeAyp5+AcsEJGM/1bQRKTzGCsduYI5nA1pwbYfNfAwIUSrh/I8HCTi5BvOAM+rbFGhIWaUuuMhe96xaK1xEQ45DqSeVndyLfdeMsQCg9g=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2018-06-22T14:55:00Z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